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Pr>
        <w:rPr>
          <w:rFonts w:hint="default" w:eastAsia="宋体"/>
          <w:b/>
          <w:bCs/>
          <w:sz w:val="56"/>
          <w:szCs w:val="56"/>
          <w:lang w:val="en-US" w:eastAsia="zh-CN"/>
        </w:rPr>
      </w:pPr>
      <w:bookmarkStart w:id="0" w:name="_GoBack"/>
      <w:r>
        <w:rPr>
          <w:rFonts w:hint="eastAsia"/>
          <w:b/>
          <w:bCs/>
          <w:sz w:val="56"/>
          <w:szCs w:val="56"/>
          <w:lang w:val="en-US" w:eastAsia="zh-CN"/>
        </w:rPr>
        <w:t>四平市铁西区郭家店镇第二中学</w:t>
      </w:r>
    </w:p>
    <w:bookmarkEnd w:id="0"/>
    <w:p>
      <w:pPr>
        <w:tabs>
          <w:tab w:val="left" w:pos="2865"/>
        </w:tabs>
        <w:jc w:val="center"/>
        <w:rPr>
          <w:rFonts w:ascii="宋体"/>
          <w:b/>
          <w:sz w:val="36"/>
          <w:szCs w:val="36"/>
        </w:rPr>
      </w:pP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rPr>
          <w:rFonts w:hint="eastAsia" w:ascii="仿宋" w:hAnsi="仿宋" w:eastAsia="仿宋"/>
          <w:sz w:val="32"/>
        </w:rPr>
      </w:pPr>
      <w:r>
        <w:rPr>
          <w:rFonts w:hint="eastAsia"/>
          <w:sz w:val="32"/>
          <w:szCs w:val="32"/>
          <w:lang w:val="en-US" w:eastAsia="zh-CN"/>
        </w:rPr>
        <w:t>一、</w:t>
      </w:r>
      <w:r>
        <w:rPr>
          <w:rFonts w:hint="eastAsia"/>
          <w:sz w:val="32"/>
          <w:szCs w:val="32"/>
        </w:rPr>
        <w:t>主要职能</w:t>
      </w:r>
      <w:r>
        <w:rPr>
          <w:rFonts w:hint="eastAsia" w:ascii="仿宋" w:hAnsi="仿宋" w:eastAsia="仿宋"/>
          <w:sz w:val="32"/>
        </w:rPr>
        <w:t xml:space="preserve"> </w:t>
      </w:r>
    </w:p>
    <w:p>
      <w:pPr>
        <w:ind w:firstLine="960" w:firstLineChars="300"/>
        <w:rPr>
          <w:rFonts w:hint="default" w:ascii="仿宋" w:hAnsi="仿宋" w:eastAsia="仿宋"/>
          <w:sz w:val="32"/>
          <w:lang w:val="en-US" w:eastAsia="zh-CN"/>
        </w:rPr>
      </w:pPr>
      <w:r>
        <w:rPr>
          <w:rFonts w:hint="eastAsia" w:ascii="仿宋" w:hAnsi="仿宋" w:eastAsia="仿宋" w:cs="仿宋"/>
          <w:sz w:val="32"/>
          <w:szCs w:val="32"/>
        </w:rPr>
        <w:t xml:space="preserve"> </w:t>
      </w:r>
      <w:r>
        <w:rPr>
          <w:rFonts w:hint="eastAsia" w:ascii="仿宋" w:hAnsi="仿宋" w:eastAsia="仿宋" w:cs="仿宋"/>
          <w:color w:val="000000"/>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r>
        <w:rPr>
          <w:rFonts w:hint="eastAsia" w:ascii="仿宋" w:hAnsi="仿宋" w:eastAsia="仿宋"/>
          <w:sz w:val="32"/>
          <w:lang w:val="en-US" w:eastAsia="zh-CN"/>
        </w:rPr>
        <w:t>实施初中义务教育，促进基础教育发展。初中学历教育（相关社会服务）</w:t>
      </w:r>
    </w:p>
    <w:p>
      <w:pPr>
        <w:rPr>
          <w:sz w:val="32"/>
          <w:szCs w:val="32"/>
        </w:rPr>
      </w:pPr>
      <w:r>
        <w:rPr>
          <w:rFonts w:hint="eastAsia"/>
          <w:sz w:val="32"/>
          <w:szCs w:val="32"/>
        </w:rPr>
        <w:t>二、机构设置</w:t>
      </w:r>
      <w:r>
        <w:t xml:space="preserve">    </w:t>
      </w:r>
    </w:p>
    <w:p>
      <w:pPr>
        <w:pStyle w:val="14"/>
        <w:ind w:firstLine="640" w:firstLineChars="200"/>
        <w:rPr>
          <w:rFonts w:eastAsia="仿宋_GB2312"/>
        </w:rPr>
      </w:pPr>
      <w:r>
        <w:rPr>
          <w:sz w:val="32"/>
          <w:szCs w:val="32"/>
        </w:rPr>
        <w:tab/>
      </w:r>
      <w:r>
        <w:rPr>
          <w:rFonts w:eastAsia="仿宋_GB2312"/>
        </w:rPr>
        <w:t>根据上述职责，</w:t>
      </w:r>
      <w:r>
        <w:rPr>
          <w:rFonts w:hint="eastAsia" w:eastAsia="仿宋_GB2312"/>
          <w:u w:val="single"/>
        </w:rPr>
        <w:t>四平市铁西区郭家店镇</w:t>
      </w:r>
      <w:r>
        <w:rPr>
          <w:rFonts w:hint="eastAsia" w:eastAsia="仿宋_GB2312"/>
          <w:u w:val="single"/>
          <w:lang w:val="en-US" w:eastAsia="zh-CN"/>
        </w:rPr>
        <w:t>第二中学</w:t>
      </w:r>
      <w:r>
        <w:rPr>
          <w:rFonts w:eastAsia="仿宋_GB2312"/>
        </w:rPr>
        <w:t>内设</w:t>
      </w:r>
      <w:r>
        <w:rPr>
          <w:rFonts w:eastAsia="仿宋_GB2312"/>
          <w:u w:val="single"/>
        </w:rPr>
        <w:t xml:space="preserve"> </w:t>
      </w:r>
      <w:r>
        <w:rPr>
          <w:rFonts w:hint="eastAsia" w:eastAsia="仿宋_GB2312"/>
          <w:u w:val="single"/>
        </w:rPr>
        <w:t>2</w:t>
      </w:r>
      <w:r>
        <w:rPr>
          <w:rFonts w:eastAsia="仿宋_GB2312"/>
        </w:rPr>
        <w:t>个机构，分别为</w:t>
      </w:r>
      <w:r>
        <w:rPr>
          <w:rFonts w:hint="eastAsia" w:eastAsia="仿宋_GB2312"/>
        </w:rPr>
        <w:t>教导处和总务处</w:t>
      </w:r>
      <w:r>
        <w:rPr>
          <w:rFonts w:eastAsia="仿宋_GB2312"/>
        </w:rPr>
        <w:t>。</w:t>
      </w:r>
    </w:p>
    <w:p>
      <w:pPr>
        <w:jc w:val="center"/>
        <w:rPr>
          <w:rFonts w:hint="eastAsia" w:ascii="方正小标宋简体" w:hAnsi="方正小标宋简体" w:eastAsia="方正小标宋简体"/>
          <w:sz w:val="44"/>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 xml:space="preserve">结转下年支出等。2021年收支总预算 </w:t>
      </w:r>
      <w:r>
        <w:rPr>
          <w:rFonts w:hint="eastAsia" w:ascii="宋体"/>
          <w:sz w:val="32"/>
          <w:szCs w:val="32"/>
          <w:lang w:val="en-US" w:eastAsia="zh-CN"/>
        </w:rPr>
        <w:t>470.93</w:t>
      </w:r>
      <w:r>
        <w:rPr>
          <w:rFonts w:hint="eastAsia" w:ascii="宋体"/>
          <w:sz w:val="32"/>
          <w:szCs w:val="32"/>
        </w:rPr>
        <w:t xml:space="preserve">  万元，比2020年预算</w:t>
      </w:r>
      <w:r>
        <w:rPr>
          <w:rFonts w:hint="eastAsia" w:ascii="宋体"/>
          <w:sz w:val="32"/>
          <w:szCs w:val="32"/>
          <w:lang w:val="en-US" w:eastAsia="zh-CN"/>
        </w:rPr>
        <w:t>减少112.99</w:t>
      </w:r>
      <w:r>
        <w:rPr>
          <w:rFonts w:hint="eastAsia" w:ascii="宋体"/>
          <w:sz w:val="32"/>
          <w:szCs w:val="32"/>
        </w:rPr>
        <w:t xml:space="preserve">  万元，主要原因是</w:t>
      </w:r>
      <w:r>
        <w:rPr>
          <w:rFonts w:ascii="宋体"/>
          <w:sz w:val="32"/>
          <w:szCs w:val="32"/>
        </w:rPr>
        <w:tab/>
      </w:r>
      <w:r>
        <w:rPr>
          <w:rFonts w:hint="eastAsia" w:ascii="宋体"/>
          <w:sz w:val="32"/>
          <w:szCs w:val="32"/>
          <w:lang w:val="en-US" w:eastAsia="zh-CN"/>
        </w:rPr>
        <w:t>2021年预算中不包括生均经费，以及有在职人员转退休</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 xml:space="preserve">2021年收入预算  </w:t>
      </w:r>
      <w:r>
        <w:rPr>
          <w:rFonts w:hint="eastAsia" w:ascii="宋体"/>
          <w:sz w:val="32"/>
          <w:szCs w:val="32"/>
          <w:lang w:val="en-US" w:eastAsia="zh-CN"/>
        </w:rPr>
        <w:t>470.93</w:t>
      </w:r>
      <w:r>
        <w:rPr>
          <w:rFonts w:hint="eastAsia" w:ascii="宋体"/>
          <w:sz w:val="32"/>
          <w:szCs w:val="32"/>
        </w:rPr>
        <w:t xml:space="preserve">    万元，其中：本年收入    </w:t>
      </w:r>
      <w:r>
        <w:rPr>
          <w:rFonts w:hint="eastAsia" w:ascii="宋体"/>
          <w:sz w:val="32"/>
          <w:szCs w:val="32"/>
          <w:lang w:val="en-US" w:eastAsia="zh-CN"/>
        </w:rPr>
        <w:t>470.93</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470.93</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r>
        <w:rPr>
          <w:rFonts w:hint="eastAsia" w:ascii="宋体"/>
          <w:sz w:val="32"/>
          <w:szCs w:val="32"/>
          <w:lang w:eastAsia="zh-CN"/>
        </w:rPr>
        <w:t>。</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三、2021年支出预算情况</w:t>
      </w:r>
      <w:r>
        <w:rPr>
          <w:rFonts w:hint="eastAsia" w:ascii="宋体"/>
          <w:sz w:val="32"/>
          <w:szCs w:val="32"/>
          <w:lang w:eastAsia="zh-CN"/>
        </w:rPr>
        <w:t>。</w:t>
      </w:r>
    </w:p>
    <w:p>
      <w:pPr>
        <w:tabs>
          <w:tab w:val="left" w:pos="1200"/>
          <w:tab w:val="right" w:pos="8306"/>
        </w:tabs>
        <w:ind w:firstLine="640" w:firstLineChars="200"/>
        <w:jc w:val="left"/>
        <w:rPr>
          <w:rFonts w:ascii="宋体"/>
          <w:sz w:val="32"/>
          <w:szCs w:val="32"/>
        </w:rPr>
      </w:pPr>
      <w:r>
        <w:rPr>
          <w:rFonts w:hint="eastAsia" w:ascii="宋体"/>
          <w:sz w:val="32"/>
          <w:szCs w:val="32"/>
        </w:rPr>
        <w:t xml:space="preserve">2021年支出预算   </w:t>
      </w:r>
      <w:r>
        <w:rPr>
          <w:rFonts w:hint="eastAsia" w:ascii="宋体"/>
          <w:sz w:val="32"/>
          <w:szCs w:val="32"/>
          <w:lang w:val="en-US" w:eastAsia="zh-CN"/>
        </w:rPr>
        <w:t>470.93</w:t>
      </w:r>
      <w:r>
        <w:rPr>
          <w:rFonts w:hint="eastAsia" w:ascii="宋体"/>
          <w:sz w:val="32"/>
          <w:szCs w:val="32"/>
        </w:rPr>
        <w:t xml:space="preserve">   万元，其中：基本支出     </w:t>
      </w:r>
      <w:r>
        <w:rPr>
          <w:rFonts w:hint="eastAsia" w:ascii="宋体"/>
          <w:sz w:val="32"/>
          <w:szCs w:val="32"/>
          <w:lang w:val="en-US" w:eastAsia="zh-CN"/>
        </w:rPr>
        <w:t>470.93</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470.93</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numPr>
          <w:ilvl w:val="0"/>
          <w:numId w:val="0"/>
        </w:numPr>
        <w:ind w:firstLine="960" w:firstLineChars="300"/>
        <w:rPr>
          <w:rFonts w:hint="eastAsia" w:ascii="宋体" w:hAnsi="宋体" w:eastAsia="宋体" w:cs="宋体"/>
          <w:sz w:val="32"/>
          <w:szCs w:val="30"/>
        </w:rPr>
      </w:pPr>
      <w:r>
        <w:rPr>
          <w:rFonts w:hint="eastAsia" w:ascii="宋体"/>
          <w:sz w:val="32"/>
          <w:szCs w:val="32"/>
        </w:rPr>
        <w:t xml:space="preserve">2021年财政拨款收支总预算  </w:t>
      </w:r>
      <w:r>
        <w:rPr>
          <w:rFonts w:hint="eastAsia" w:ascii="宋体"/>
          <w:sz w:val="32"/>
          <w:szCs w:val="32"/>
          <w:lang w:val="en-US" w:eastAsia="zh-CN"/>
        </w:rPr>
        <w:t>470.93</w:t>
      </w:r>
      <w:r>
        <w:rPr>
          <w:rFonts w:hint="eastAsia" w:ascii="宋体"/>
          <w:sz w:val="32"/>
          <w:szCs w:val="32"/>
        </w:rPr>
        <w:t xml:space="preserve">   万元，其中：一般公共预算拨款   </w:t>
      </w:r>
      <w:r>
        <w:rPr>
          <w:rFonts w:hint="eastAsia" w:ascii="宋体"/>
          <w:sz w:val="32"/>
          <w:szCs w:val="32"/>
          <w:lang w:val="en-US" w:eastAsia="zh-CN"/>
        </w:rPr>
        <w:t>470.93</w:t>
      </w:r>
      <w:r>
        <w:rPr>
          <w:rFonts w:hint="eastAsia" w:ascii="宋体"/>
          <w:sz w:val="32"/>
          <w:szCs w:val="32"/>
        </w:rPr>
        <w:t xml:space="preserve">   万元。支出包括</w:t>
      </w:r>
      <w:r>
        <w:rPr>
          <w:rFonts w:hint="eastAsia" w:ascii="宋体"/>
          <w:sz w:val="32"/>
          <w:szCs w:val="32"/>
          <w:lang w:eastAsia="zh-CN"/>
        </w:rPr>
        <w:t>：</w:t>
      </w:r>
      <w:r>
        <w:rPr>
          <w:rFonts w:hint="eastAsia" w:ascii="宋体" w:hAnsi="宋体" w:eastAsia="宋体" w:cs="宋体"/>
          <w:sz w:val="32"/>
          <w:szCs w:val="30"/>
        </w:rPr>
        <w:t>教育支出</w:t>
      </w:r>
      <w:r>
        <w:rPr>
          <w:rFonts w:hint="eastAsia" w:ascii="宋体" w:hAnsi="宋体" w:eastAsia="宋体" w:cs="宋体"/>
          <w:sz w:val="32"/>
          <w:szCs w:val="30"/>
          <w:lang w:val="en-US" w:eastAsia="zh-CN"/>
        </w:rPr>
        <w:t>320.4</w:t>
      </w:r>
      <w:r>
        <w:rPr>
          <w:rFonts w:hint="eastAsia" w:ascii="宋体" w:hAnsi="宋体" w:eastAsia="宋体" w:cs="宋体"/>
          <w:sz w:val="32"/>
          <w:szCs w:val="30"/>
        </w:rPr>
        <w:t>万元，社会保障和就业支出</w:t>
      </w:r>
      <w:r>
        <w:rPr>
          <w:rFonts w:hint="eastAsia" w:ascii="宋体" w:hAnsi="宋体" w:eastAsia="宋体" w:cs="宋体"/>
          <w:sz w:val="32"/>
          <w:szCs w:val="30"/>
          <w:lang w:val="en-US" w:eastAsia="zh-CN"/>
        </w:rPr>
        <w:t>95.12</w:t>
      </w:r>
      <w:r>
        <w:rPr>
          <w:rFonts w:hint="eastAsia" w:ascii="宋体" w:hAnsi="宋体" w:eastAsia="宋体" w:cs="宋体"/>
          <w:sz w:val="32"/>
          <w:szCs w:val="30"/>
        </w:rPr>
        <w:t>万元，卫生健康支出</w:t>
      </w:r>
      <w:r>
        <w:rPr>
          <w:rFonts w:hint="eastAsia" w:ascii="宋体" w:hAnsi="宋体" w:eastAsia="宋体" w:cs="宋体"/>
          <w:sz w:val="32"/>
          <w:szCs w:val="30"/>
          <w:lang w:val="en-US" w:eastAsia="zh-CN"/>
        </w:rPr>
        <w:t>19.57</w:t>
      </w:r>
      <w:r>
        <w:rPr>
          <w:rFonts w:hint="eastAsia" w:ascii="宋体" w:hAnsi="宋体" w:eastAsia="宋体" w:cs="宋体"/>
          <w:sz w:val="32"/>
          <w:szCs w:val="30"/>
        </w:rPr>
        <w:t>万元，</w:t>
      </w:r>
      <w:r>
        <w:rPr>
          <w:rFonts w:hint="eastAsia" w:ascii="宋体" w:hAnsi="宋体" w:eastAsia="宋体" w:cs="宋体"/>
          <w:sz w:val="32"/>
          <w:szCs w:val="30"/>
          <w:lang w:val="en-US" w:eastAsia="zh-CN"/>
        </w:rPr>
        <w:t>住房保障支出35.84万元</w:t>
      </w:r>
    </w:p>
    <w:p>
      <w:pPr>
        <w:tabs>
          <w:tab w:val="left" w:pos="1200"/>
          <w:tab w:val="right" w:pos="8306"/>
        </w:tabs>
        <w:ind w:firstLine="630"/>
        <w:jc w:val="left"/>
        <w:rPr>
          <w:rFonts w:ascii="宋体"/>
          <w:sz w:val="32"/>
          <w:szCs w:val="32"/>
        </w:rPr>
      </w:pPr>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hint="eastAsia" w:ascii="宋体" w:hAnsi="宋体" w:eastAsia="宋体" w:cs="宋体"/>
          <w:sz w:val="32"/>
          <w:szCs w:val="30"/>
          <w:lang w:val="en-US" w:eastAsia="zh-CN"/>
        </w:rPr>
      </w:pPr>
      <w:r>
        <w:rPr>
          <w:rFonts w:hint="eastAsia" w:ascii="宋体"/>
          <w:sz w:val="32"/>
          <w:szCs w:val="32"/>
        </w:rPr>
        <w:t xml:space="preserve">2021年一般公共预算当年拨款   </w:t>
      </w:r>
      <w:r>
        <w:rPr>
          <w:rFonts w:hint="eastAsia" w:ascii="宋体"/>
          <w:sz w:val="32"/>
          <w:szCs w:val="32"/>
          <w:lang w:val="en-US" w:eastAsia="zh-CN"/>
        </w:rPr>
        <w:t>470.93</w:t>
      </w:r>
      <w:r>
        <w:rPr>
          <w:rFonts w:hint="eastAsia" w:ascii="宋体"/>
          <w:sz w:val="32"/>
          <w:szCs w:val="32"/>
        </w:rPr>
        <w:t xml:space="preserve">  万元，其中：基本支出  </w:t>
      </w:r>
      <w:r>
        <w:rPr>
          <w:rFonts w:hint="eastAsia" w:ascii="宋体"/>
          <w:sz w:val="32"/>
          <w:szCs w:val="32"/>
          <w:lang w:val="en-US" w:eastAsia="zh-CN"/>
        </w:rPr>
        <w:t>470.93</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%；元，占   %。基本支出中，人员经费   </w:t>
      </w:r>
      <w:r>
        <w:rPr>
          <w:rFonts w:hint="eastAsia" w:ascii="宋体"/>
          <w:sz w:val="32"/>
          <w:szCs w:val="32"/>
          <w:lang w:val="en-US" w:eastAsia="zh-CN"/>
        </w:rPr>
        <w:t>470.93</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r>
        <w:rPr>
          <w:rFonts w:hint="eastAsia" w:ascii="宋体" w:hAnsi="宋体" w:eastAsia="宋体" w:cs="宋体"/>
          <w:sz w:val="32"/>
          <w:szCs w:val="30"/>
        </w:rPr>
        <w:t>教育支出</w:t>
      </w:r>
      <w:r>
        <w:rPr>
          <w:rFonts w:hint="eastAsia" w:ascii="宋体" w:hAnsi="宋体" w:eastAsia="宋体" w:cs="宋体"/>
          <w:sz w:val="32"/>
          <w:szCs w:val="30"/>
          <w:lang w:val="en-US" w:eastAsia="zh-CN"/>
        </w:rPr>
        <w:t>320.4</w:t>
      </w:r>
      <w:r>
        <w:rPr>
          <w:rFonts w:hint="eastAsia" w:ascii="宋体" w:hAnsi="宋体" w:eastAsia="宋体" w:cs="宋体"/>
          <w:sz w:val="32"/>
          <w:szCs w:val="30"/>
        </w:rPr>
        <w:t>万元，社会保障和就业支出</w:t>
      </w:r>
      <w:r>
        <w:rPr>
          <w:rFonts w:hint="eastAsia" w:ascii="宋体" w:hAnsi="宋体" w:eastAsia="宋体" w:cs="宋体"/>
          <w:sz w:val="32"/>
          <w:szCs w:val="30"/>
          <w:lang w:val="en-US" w:eastAsia="zh-CN"/>
        </w:rPr>
        <w:t>95.12</w:t>
      </w:r>
      <w:r>
        <w:rPr>
          <w:rFonts w:hint="eastAsia" w:ascii="宋体" w:hAnsi="宋体" w:eastAsia="宋体" w:cs="宋体"/>
          <w:sz w:val="32"/>
          <w:szCs w:val="30"/>
        </w:rPr>
        <w:t>万元，卫生健康支出</w:t>
      </w:r>
      <w:r>
        <w:rPr>
          <w:rFonts w:hint="eastAsia" w:ascii="宋体" w:hAnsi="宋体" w:eastAsia="宋体" w:cs="宋体"/>
          <w:sz w:val="32"/>
          <w:szCs w:val="30"/>
          <w:lang w:val="en-US" w:eastAsia="zh-CN"/>
        </w:rPr>
        <w:t>19.57</w:t>
      </w:r>
      <w:r>
        <w:rPr>
          <w:rFonts w:hint="eastAsia" w:ascii="宋体" w:hAnsi="宋体" w:eastAsia="宋体" w:cs="宋体"/>
          <w:sz w:val="32"/>
          <w:szCs w:val="30"/>
        </w:rPr>
        <w:t>万元，</w:t>
      </w:r>
      <w:r>
        <w:rPr>
          <w:rFonts w:hint="eastAsia" w:ascii="宋体" w:hAnsi="宋体" w:eastAsia="宋体" w:cs="宋体"/>
          <w:sz w:val="32"/>
          <w:szCs w:val="30"/>
          <w:lang w:val="en-US" w:eastAsia="zh-CN"/>
        </w:rPr>
        <w:t>住房保障支出35.84万元。</w:t>
      </w:r>
    </w:p>
    <w:p>
      <w:pPr>
        <w:tabs>
          <w:tab w:val="left" w:pos="1200"/>
          <w:tab w:val="right" w:pos="8306"/>
        </w:tabs>
        <w:ind w:firstLine="960" w:firstLineChars="30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 xml:space="preserve">2021年一般公共预算基本支出  </w:t>
      </w:r>
      <w:r>
        <w:rPr>
          <w:rFonts w:hint="eastAsia" w:ascii="宋体"/>
          <w:sz w:val="32"/>
          <w:szCs w:val="32"/>
          <w:lang w:val="en-US" w:eastAsia="zh-CN"/>
        </w:rPr>
        <w:t>470.93</w:t>
      </w:r>
      <w:r>
        <w:rPr>
          <w:rFonts w:hint="eastAsia" w:ascii="宋体"/>
          <w:sz w:val="32"/>
          <w:szCs w:val="32"/>
        </w:rPr>
        <w:t xml:space="preserve">   万元，其中：人员经费 </w:t>
      </w:r>
      <w:r>
        <w:rPr>
          <w:rFonts w:hint="eastAsia" w:ascii="宋体"/>
          <w:sz w:val="32"/>
          <w:szCs w:val="32"/>
          <w:lang w:val="en-US" w:eastAsia="zh-CN"/>
        </w:rPr>
        <w:t>470.93</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IxYTAwYzkyMWQ5MTFhOGI0ZTY1MzcwNWZkNTVhYTEifQ=="/>
  </w:docVars>
  <w:rsids>
    <w:rsidRoot w:val="00427EEA"/>
    <w:rsid w:val="00427EEA"/>
    <w:rsid w:val="00BA419C"/>
    <w:rsid w:val="08BA466C"/>
    <w:rsid w:val="0E1A2A56"/>
    <w:rsid w:val="103A041B"/>
    <w:rsid w:val="1F0F5AAD"/>
    <w:rsid w:val="3C556DB6"/>
    <w:rsid w:val="4DF86B91"/>
    <w:rsid w:val="4EEE47A5"/>
    <w:rsid w:val="67A154FF"/>
    <w:rsid w:val="6F9D75FC"/>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7"/>
    <w:link w:val="5"/>
    <w:qFormat/>
    <w:uiPriority w:val="99"/>
    <w:rPr>
      <w:rFonts w:cs="Times New Roman"/>
      <w:sz w:val="18"/>
      <w:szCs w:val="18"/>
    </w:rPr>
  </w:style>
  <w:style w:type="character" w:customStyle="1" w:styleId="11">
    <w:name w:val="页脚 Char"/>
    <w:basedOn w:val="7"/>
    <w:link w:val="4"/>
    <w:qFormat/>
    <w:uiPriority w:val="99"/>
    <w:rPr>
      <w:rFonts w:cs="Times New Roman"/>
      <w:sz w:val="18"/>
      <w:szCs w:val="18"/>
    </w:rPr>
  </w:style>
  <w:style w:type="character" w:customStyle="1" w:styleId="12">
    <w:name w:val="日期 Char"/>
    <w:basedOn w:val="7"/>
    <w:link w:val="3"/>
    <w:qFormat/>
    <w:uiPriority w:val="99"/>
    <w:rPr>
      <w:rFonts w:cs="Times New Roman"/>
    </w:rPr>
  </w:style>
  <w:style w:type="character" w:customStyle="1" w:styleId="13">
    <w:name w:val="标题 5 Char"/>
    <w:basedOn w:val="7"/>
    <w:link w:val="2"/>
    <w:qFormat/>
    <w:uiPriority w:val="9"/>
    <w:rPr>
      <w:rFonts w:ascii="宋体" w:hAnsi="宋体" w:cs="宋体"/>
      <w:b/>
      <w:bCs/>
    </w:rPr>
  </w:style>
  <w:style w:type="paragraph" w:customStyle="1" w:styleId="14">
    <w:name w:val="p0"/>
    <w:basedOn w:val="15"/>
    <w:qFormat/>
    <w:uiPriority w:val="0"/>
    <w:pPr>
      <w:widowControl/>
    </w:pPr>
    <w:rPr>
      <w:rFonts w:eastAsia="宋体"/>
      <w:kern w:val="0"/>
      <w:szCs w:val="32"/>
    </w:rPr>
  </w:style>
  <w:style w:type="paragraph" w:customStyle="1" w:styleId="15">
    <w:name w:val="正文 New New New New"/>
    <w:qFormat/>
    <w:uiPriority w:val="0"/>
    <w:pPr>
      <w:widowControl w:val="0"/>
      <w:jc w:val="both"/>
    </w:pPr>
    <w:rPr>
      <w:rFonts w:ascii="Times New Roman" w:hAnsi="Times New Roman" w:eastAsia="仿宋_GB2312" w:cs="Times New Roman"/>
      <w:kern w:val="2"/>
      <w:sz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3046</Words>
  <Characters>3253</Characters>
  <Lines>27</Lines>
  <Paragraphs>7</Paragraphs>
  <TotalTime>4</TotalTime>
  <ScaleCrop>false</ScaleCrop>
  <LinksUpToDate>false</LinksUpToDate>
  <CharactersWithSpaces>3768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cp:lastModifiedBy>
  <cp:lastPrinted>2019-04-13T09:33:00Z</cp:lastPrinted>
  <dcterms:modified xsi:type="dcterms:W3CDTF">2022-09-13T06:27:00Z</dcterms:modified>
  <dc:title>梨树县XXX局</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5156952D90334C05BF812B7A05D6D046</vt:lpwstr>
  </property>
</Properties>
</file>